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B9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роста»</w:t>
      </w:r>
    </w:p>
    <w:p w:rsidR="00A905B9" w:rsidRP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5B9">
        <w:rPr>
          <w:rFonts w:ascii="Times New Roman" w:hAnsi="Times New Roman" w:cs="Times New Roman"/>
          <w:sz w:val="24"/>
          <w:szCs w:val="24"/>
        </w:rPr>
        <w:t>Центр образования 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«Точка роста» на базе МБОУ «</w:t>
      </w:r>
      <w:r w:rsidR="007B41DA">
        <w:rPr>
          <w:rFonts w:ascii="Times New Roman" w:hAnsi="Times New Roman" w:cs="Times New Roman"/>
          <w:sz w:val="24"/>
          <w:szCs w:val="24"/>
        </w:rPr>
        <w:t>Олуязский лицей</w:t>
      </w:r>
      <w:r w:rsidRPr="00A905B9">
        <w:rPr>
          <w:rFonts w:ascii="Times New Roman" w:hAnsi="Times New Roman" w:cs="Times New Roman"/>
          <w:sz w:val="24"/>
          <w:szCs w:val="24"/>
        </w:rPr>
        <w:t>» создан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555C5A"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 xml:space="preserve">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общего и дополнительного образования естественно-научной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с использованием современного оборудования.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05B9">
        <w:rPr>
          <w:rFonts w:ascii="Times New Roman" w:hAnsi="Times New Roman" w:cs="Times New Roman"/>
          <w:sz w:val="24"/>
          <w:szCs w:val="24"/>
        </w:rPr>
        <w:t> 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преподавание учебных предметов из предметных областей «Естественно-научные предметы»;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внеурочная деятельность для поддержки изучения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>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дополнительное образование детей по программам 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проведение внеклассных мероприятий для обучающихся;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Центры «Точка роста» создаются при поддержке Министерства просвещения Российской Федерации.</w:t>
      </w:r>
    </w:p>
    <w:p w:rsidR="007B41DA" w:rsidRDefault="00A905B9" w:rsidP="007B41DA">
      <w:pPr>
        <w:spacing w:after="0"/>
        <w:ind w:left="-709"/>
        <w:rPr>
          <w:rStyle w:val="a4"/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Министерства просвещения Росс</w:t>
      </w:r>
      <w:bookmarkStart w:id="0" w:name="_GoBack"/>
      <w:bookmarkEnd w:id="0"/>
      <w:r w:rsidRPr="00A905B9">
        <w:rPr>
          <w:rFonts w:ascii="Times New Roman" w:hAnsi="Times New Roman" w:cs="Times New Roman"/>
          <w:sz w:val="24"/>
          <w:szCs w:val="24"/>
        </w:rPr>
        <w:t>ийской Федерации:</w:t>
      </w:r>
      <w:r w:rsidR="007B41DA" w:rsidRPr="007B41DA">
        <w:t xml:space="preserve"> </w:t>
      </w:r>
      <w:hyperlink r:id="rId5" w:history="1">
        <w:r w:rsidR="007B41DA"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</w:t>
        </w:r>
        <w:r w:rsidR="007B41DA" w:rsidRPr="00A905B9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="007B41DA" w:rsidRPr="00A905B9">
          <w:rPr>
            <w:rStyle w:val="a4"/>
            <w:rFonts w:ascii="Times New Roman" w:hAnsi="Times New Roman" w:cs="Times New Roman"/>
            <w:sz w:val="24"/>
            <w:szCs w:val="24"/>
          </w:rPr>
          <w:t>.gov.ru/</w:t>
        </w:r>
      </w:hyperlink>
    </w:p>
    <w:p w:rsidR="00A905B9" w:rsidRPr="00A905B9" w:rsidRDefault="007B41DA" w:rsidP="007B4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 xml:space="preserve"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A905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905B9">
        <w:rPr>
          <w:rFonts w:ascii="Times New Roman" w:hAnsi="Times New Roman" w:cs="Times New Roman"/>
          <w:sz w:val="24"/>
          <w:szCs w:val="24"/>
        </w:rPr>
        <w:t xml:space="preserve"> России».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Федерального оператора: </w:t>
      </w:r>
      <w:hyperlink r:id="rId6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https://apkpro.ru/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Министерство образования и науки Республики Татарстан. Адрес сайта регионального координатора: </w:t>
      </w:r>
      <w:hyperlink r:id="rId7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https://mon.tatarstan.ru/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Информация о национальном проекте «Образование» размещена на сайте Министерства просвещения Российской Федерации по ссылке: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8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https://edu.gov.ru/national-project/</w:t>
        </w:r>
      </w:hyperlink>
    </w:p>
    <w:p w:rsidR="00EF74F3" w:rsidRDefault="00EF74F3" w:rsidP="00A905B9">
      <w:pPr>
        <w:spacing w:after="0"/>
      </w:pPr>
    </w:p>
    <w:sectPr w:rsidR="00EF74F3" w:rsidSect="00A905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6125E2"/>
    <w:multiLevelType w:val="multilevel"/>
    <w:tmpl w:val="F8B6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B9"/>
    <w:rsid w:val="00555C5A"/>
    <w:rsid w:val="007B41DA"/>
    <w:rsid w:val="00A905B9"/>
    <w:rsid w:val="00E7756E"/>
    <w:rsid w:val="00E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21630-F14A-4086-A247-9670B13B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0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4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Сош№1</dc:creator>
  <cp:lastModifiedBy>1</cp:lastModifiedBy>
  <cp:revision>3</cp:revision>
  <dcterms:created xsi:type="dcterms:W3CDTF">2022-06-28T08:01:00Z</dcterms:created>
  <dcterms:modified xsi:type="dcterms:W3CDTF">2022-07-01T07:30:00Z</dcterms:modified>
</cp:coreProperties>
</file>